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57A" w:rsidRDefault="00A9457A" w:rsidP="00A9457A">
      <w:pPr>
        <w:pStyle w:val="a4"/>
        <w:ind w:firstLine="709"/>
        <w:jc w:val="center"/>
        <w:rPr>
          <w:rFonts w:ascii="Times New Roman" w:eastAsia="Calibri" w:hAnsi="Times New Roman" w:cs="Times New Roman"/>
          <w:sz w:val="28"/>
          <w:szCs w:val="28"/>
          <w:lang w:eastAsia="ru-RU"/>
        </w:rPr>
      </w:pPr>
      <w:bookmarkStart w:id="0" w:name="_GoBack"/>
      <w:bookmarkEnd w:id="0"/>
      <w:r>
        <w:rPr>
          <w:rFonts w:ascii="Times New Roman" w:eastAsia="Calibri" w:hAnsi="Times New Roman" w:cs="Times New Roman"/>
          <w:sz w:val="28"/>
          <w:szCs w:val="28"/>
          <w:lang w:eastAsia="ru-RU"/>
        </w:rPr>
        <w:t>ЮРИДИЧЕСКОЕ ЗАКЛЮЧЕНИЕ</w:t>
      </w:r>
    </w:p>
    <w:p w:rsidR="00A9457A" w:rsidRDefault="00A9457A" w:rsidP="00A9457A">
      <w:pPr>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 протест прокурора </w:t>
      </w:r>
      <w:proofErr w:type="spellStart"/>
      <w:r>
        <w:rPr>
          <w:rFonts w:ascii="Times New Roman" w:eastAsia="Calibri" w:hAnsi="Times New Roman" w:cs="Times New Roman"/>
          <w:sz w:val="28"/>
          <w:szCs w:val="28"/>
          <w:lang w:eastAsia="ru-RU"/>
        </w:rPr>
        <w:t>г</w:t>
      </w:r>
      <w:proofErr w:type="gramStart"/>
      <w:r>
        <w:rPr>
          <w:rFonts w:ascii="Times New Roman" w:eastAsia="Calibri" w:hAnsi="Times New Roman" w:cs="Times New Roman"/>
          <w:sz w:val="28"/>
          <w:szCs w:val="28"/>
          <w:lang w:eastAsia="ru-RU"/>
        </w:rPr>
        <w:t>.Т</w:t>
      </w:r>
      <w:proofErr w:type="gramEnd"/>
      <w:r>
        <w:rPr>
          <w:rFonts w:ascii="Times New Roman" w:eastAsia="Calibri" w:hAnsi="Times New Roman" w:cs="Times New Roman"/>
          <w:sz w:val="28"/>
          <w:szCs w:val="28"/>
          <w:lang w:eastAsia="ru-RU"/>
        </w:rPr>
        <w:t>ольятти</w:t>
      </w:r>
      <w:proofErr w:type="spellEnd"/>
      <w:r>
        <w:rPr>
          <w:rFonts w:ascii="Times New Roman" w:eastAsia="Calibri" w:hAnsi="Times New Roman" w:cs="Times New Roman"/>
          <w:sz w:val="28"/>
          <w:szCs w:val="28"/>
          <w:lang w:eastAsia="ru-RU"/>
        </w:rPr>
        <w:t xml:space="preserve"> на решение Думы</w:t>
      </w:r>
    </w:p>
    <w:p w:rsidR="00A9457A" w:rsidRDefault="00A9457A" w:rsidP="00A9457A">
      <w:pPr>
        <w:spacing w:after="0" w:line="240" w:lineRule="auto"/>
        <w:ind w:firstLine="709"/>
        <w:jc w:val="center"/>
        <w:rPr>
          <w:rFonts w:eastAsia="Calibri"/>
          <w:b/>
          <w:sz w:val="26"/>
          <w:szCs w:val="26"/>
        </w:rPr>
      </w:pPr>
      <w:r>
        <w:rPr>
          <w:rFonts w:ascii="Times New Roman" w:eastAsia="Calibri" w:hAnsi="Times New Roman" w:cs="Times New Roman"/>
          <w:sz w:val="28"/>
          <w:szCs w:val="28"/>
          <w:lang w:eastAsia="ru-RU"/>
        </w:rPr>
        <w:t>городского округа Тольятти от 24.12.2008 № 1059</w:t>
      </w:r>
      <w:r>
        <w:rPr>
          <w:rFonts w:eastAsia="Calibri"/>
          <w:b/>
          <w:sz w:val="26"/>
          <w:szCs w:val="26"/>
        </w:rPr>
        <w:t xml:space="preserve"> </w:t>
      </w:r>
    </w:p>
    <w:p w:rsidR="00A9457A" w:rsidRDefault="00A9457A" w:rsidP="00A9457A">
      <w:pPr>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 Правилах землепользования и застройки городского округа Тольятти» </w:t>
      </w:r>
      <w:r>
        <w:rPr>
          <w:rFonts w:eastAsia="Calibri"/>
          <w:sz w:val="26"/>
          <w:szCs w:val="26"/>
        </w:rPr>
        <w:t>(</w:t>
      </w:r>
      <w:r>
        <w:rPr>
          <w:rFonts w:ascii="Times New Roman" w:eastAsia="Calibri" w:hAnsi="Times New Roman" w:cs="Times New Roman"/>
          <w:sz w:val="28"/>
          <w:szCs w:val="28"/>
        </w:rPr>
        <w:t>в редакции от 16.08.2023)</w:t>
      </w:r>
    </w:p>
    <w:p w:rsidR="00A9457A" w:rsidRDefault="00A9457A" w:rsidP="00A9457A">
      <w:pPr>
        <w:spacing w:after="0" w:line="240" w:lineRule="auto"/>
        <w:ind w:firstLine="709"/>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w:t>
      </w:r>
      <w:r w:rsidR="0064032C">
        <w:rPr>
          <w:rFonts w:ascii="Times New Roman" w:eastAsia="Calibri" w:hAnsi="Times New Roman" w:cs="Times New Roman"/>
          <w:sz w:val="28"/>
          <w:szCs w:val="28"/>
          <w:lang w:eastAsia="ru-RU"/>
        </w:rPr>
        <w:t>248</w:t>
      </w:r>
      <w:r>
        <w:rPr>
          <w:rFonts w:ascii="Times New Roman" w:eastAsia="Calibri" w:hAnsi="Times New Roman" w:cs="Times New Roman"/>
          <w:sz w:val="28"/>
          <w:szCs w:val="28"/>
          <w:lang w:eastAsia="ru-RU"/>
        </w:rPr>
        <w:t xml:space="preserve"> от </w:t>
      </w:r>
      <w:r w:rsidR="0064032C">
        <w:rPr>
          <w:rFonts w:ascii="Times New Roman" w:eastAsia="Calibri" w:hAnsi="Times New Roman" w:cs="Times New Roman"/>
          <w:sz w:val="28"/>
          <w:szCs w:val="28"/>
          <w:lang w:eastAsia="ru-RU"/>
        </w:rPr>
        <w:t>31</w:t>
      </w:r>
      <w:r>
        <w:rPr>
          <w:rFonts w:ascii="Times New Roman" w:eastAsia="Calibri" w:hAnsi="Times New Roman" w:cs="Times New Roman"/>
          <w:sz w:val="28"/>
          <w:szCs w:val="28"/>
          <w:lang w:eastAsia="ru-RU"/>
        </w:rPr>
        <w:t>.</w:t>
      </w:r>
      <w:r w:rsidR="0064032C">
        <w:rPr>
          <w:rFonts w:ascii="Times New Roman" w:eastAsia="Calibri" w:hAnsi="Times New Roman" w:cs="Times New Roman"/>
          <w:sz w:val="28"/>
          <w:szCs w:val="28"/>
          <w:lang w:eastAsia="ru-RU"/>
        </w:rPr>
        <w:t>10</w:t>
      </w:r>
      <w:r>
        <w:rPr>
          <w:rFonts w:ascii="Times New Roman" w:eastAsia="Calibri" w:hAnsi="Times New Roman" w:cs="Times New Roman"/>
          <w:sz w:val="28"/>
          <w:szCs w:val="28"/>
          <w:lang w:eastAsia="ru-RU"/>
        </w:rPr>
        <w:t>.2024 г.)</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Рассмотрев протест прокурора </w:t>
      </w:r>
      <w:proofErr w:type="spellStart"/>
      <w:r>
        <w:rPr>
          <w:rFonts w:ascii="Times New Roman" w:eastAsia="Calibri" w:hAnsi="Times New Roman" w:cs="Times New Roman"/>
          <w:sz w:val="28"/>
          <w:szCs w:val="28"/>
          <w:lang w:eastAsia="ru-RU"/>
        </w:rPr>
        <w:t>г</w:t>
      </w:r>
      <w:proofErr w:type="gramStart"/>
      <w:r>
        <w:rPr>
          <w:rFonts w:ascii="Times New Roman" w:eastAsia="Calibri" w:hAnsi="Times New Roman" w:cs="Times New Roman"/>
          <w:sz w:val="28"/>
          <w:szCs w:val="28"/>
          <w:lang w:eastAsia="ru-RU"/>
        </w:rPr>
        <w:t>.Т</w:t>
      </w:r>
      <w:proofErr w:type="gramEnd"/>
      <w:r>
        <w:rPr>
          <w:rFonts w:ascii="Times New Roman" w:eastAsia="Calibri" w:hAnsi="Times New Roman" w:cs="Times New Roman"/>
          <w:sz w:val="28"/>
          <w:szCs w:val="28"/>
          <w:lang w:eastAsia="ru-RU"/>
        </w:rPr>
        <w:t>ольятти</w:t>
      </w:r>
      <w:proofErr w:type="spellEnd"/>
      <w:r>
        <w:rPr>
          <w:rFonts w:ascii="Times New Roman" w:eastAsia="Calibri" w:hAnsi="Times New Roman" w:cs="Times New Roman"/>
          <w:sz w:val="28"/>
          <w:szCs w:val="28"/>
          <w:lang w:eastAsia="ru-RU"/>
        </w:rPr>
        <w:t xml:space="preserve"> (далее - протест) на решение Думы городского округа Тольятти от 24.12.2008 № 1059</w:t>
      </w:r>
      <w:r>
        <w:rPr>
          <w:rFonts w:eastAsia="Calibri"/>
          <w:b/>
          <w:sz w:val="26"/>
          <w:szCs w:val="26"/>
        </w:rPr>
        <w:t xml:space="preserve"> </w:t>
      </w:r>
      <w:r>
        <w:rPr>
          <w:rFonts w:ascii="Times New Roman" w:eastAsia="Calibri" w:hAnsi="Times New Roman" w:cs="Times New Roman"/>
          <w:sz w:val="28"/>
          <w:szCs w:val="28"/>
          <w:lang w:eastAsia="ru-RU"/>
        </w:rPr>
        <w:t xml:space="preserve">«О Правилах землепользования и застройки городского округа Тольятти» </w:t>
      </w:r>
      <w:r>
        <w:rPr>
          <w:rFonts w:eastAsia="Calibri"/>
          <w:sz w:val="26"/>
          <w:szCs w:val="26"/>
        </w:rPr>
        <w:t>(</w:t>
      </w:r>
      <w:r>
        <w:rPr>
          <w:rFonts w:ascii="Times New Roman" w:eastAsia="Calibri" w:hAnsi="Times New Roman" w:cs="Times New Roman"/>
          <w:sz w:val="28"/>
          <w:szCs w:val="28"/>
        </w:rPr>
        <w:t xml:space="preserve">в редакции от </w:t>
      </w:r>
      <w:r w:rsidR="0064032C">
        <w:rPr>
          <w:rFonts w:ascii="Times New Roman" w:eastAsia="Calibri" w:hAnsi="Times New Roman" w:cs="Times New Roman"/>
          <w:sz w:val="28"/>
          <w:szCs w:val="28"/>
        </w:rPr>
        <w:t>10.10</w:t>
      </w:r>
      <w:r>
        <w:rPr>
          <w:rFonts w:ascii="Times New Roman" w:eastAsia="Calibri" w:hAnsi="Times New Roman" w:cs="Times New Roman"/>
          <w:sz w:val="28"/>
          <w:szCs w:val="28"/>
        </w:rPr>
        <w:t>.202</w:t>
      </w:r>
      <w:r w:rsidR="0064032C">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eastAsia="ru-RU"/>
        </w:rPr>
        <w:t>(далее - Правила), необходимо отметить следующее.</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Согласно статье 21 Федерального закона «О прокуратуре Российской Федерации» прокурор осуществляет надзор за соответствием законам издаваемых органами местного самоуправления правовых актов. В соответствии со статьей 23 указанного Федерального закона прокурор приносит протест на противоречащий закону правовой акт в орган или должностному лицу, </w:t>
      </w:r>
      <w:proofErr w:type="gramStart"/>
      <w:r>
        <w:rPr>
          <w:rFonts w:ascii="Times New Roman" w:eastAsia="Calibri" w:hAnsi="Times New Roman" w:cs="Times New Roman"/>
          <w:sz w:val="28"/>
          <w:szCs w:val="28"/>
          <w:lang w:eastAsia="ru-RU"/>
        </w:rPr>
        <w:t>которые</w:t>
      </w:r>
      <w:proofErr w:type="gramEnd"/>
      <w:r>
        <w:rPr>
          <w:rFonts w:ascii="Times New Roman" w:eastAsia="Calibri" w:hAnsi="Times New Roman" w:cs="Times New Roman"/>
          <w:sz w:val="28"/>
          <w:szCs w:val="28"/>
          <w:lang w:eastAsia="ru-RU"/>
        </w:rPr>
        <w:t xml:space="preserve"> издали этот акт. Протест подлежит обязательному рассмотрению не позднее чем в десятидневный срок с момента его поступления, а в случае принесения протеста на решение представительного (законодательного) органа субъекта Российской Федерации или органа местного самоуправления - на ближайшем заседании. О результатах рассмотрения протеста незамедлительно  сообщается прокурору в письменной форме.</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 рассмотрении протеста коллегиальным органом о дне заседания сообщается прокурору, принесшему протест.</w:t>
      </w:r>
    </w:p>
    <w:p w:rsidR="0008237C" w:rsidRDefault="00A9457A" w:rsidP="0008237C">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eastAsia="Calibri" w:hAnsi="Times New Roman" w:cs="Times New Roman"/>
          <w:sz w:val="28"/>
          <w:szCs w:val="28"/>
          <w:lang w:eastAsia="ru-RU"/>
        </w:rPr>
        <w:t>В своем протесте прокурор города отмечает, что Правила землепользования и застройки городского округа Тольятти</w:t>
      </w:r>
      <w:r w:rsidR="0008237C">
        <w:rPr>
          <w:rFonts w:ascii="Times New Roman" w:eastAsia="Calibri" w:hAnsi="Times New Roman" w:cs="Times New Roman"/>
          <w:sz w:val="28"/>
          <w:szCs w:val="28"/>
          <w:lang w:eastAsia="ru-RU"/>
        </w:rPr>
        <w:t xml:space="preserve"> в части зонирования территории</w:t>
      </w:r>
      <w:r>
        <w:rPr>
          <w:rFonts w:ascii="Times New Roman" w:eastAsia="Calibri" w:hAnsi="Times New Roman" w:cs="Times New Roman"/>
          <w:sz w:val="28"/>
          <w:szCs w:val="28"/>
          <w:lang w:eastAsia="ru-RU"/>
        </w:rPr>
        <w:t xml:space="preserve"> </w:t>
      </w:r>
      <w:r w:rsidR="0008237C" w:rsidRPr="00AA1D18">
        <w:rPr>
          <w:rFonts w:ascii="Times New Roman" w:eastAsia="Calibri" w:hAnsi="Times New Roman" w:cs="Times New Roman"/>
          <w:sz w:val="28"/>
          <w:szCs w:val="28"/>
          <w:lang w:eastAsia="ar-SA"/>
        </w:rPr>
        <w:t>по границам смежных земельных участков с кадастровыми номерами 63:09:0304060:1217 и 63:09:0304060:546</w:t>
      </w:r>
      <w:r w:rsidR="0008237C">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ru-RU"/>
        </w:rPr>
        <w:t xml:space="preserve">не соответствуют </w:t>
      </w:r>
      <w:r w:rsidR="0064032C">
        <w:rPr>
          <w:rFonts w:ascii="Times New Roman" w:eastAsia="Calibri" w:hAnsi="Times New Roman" w:cs="Times New Roman"/>
          <w:sz w:val="28"/>
          <w:szCs w:val="28"/>
          <w:lang w:eastAsia="ru-RU"/>
        </w:rPr>
        <w:t>Генеральному плану городского округа Тольятти, утвержденному решением Думы от 25.05.2018 № 1756</w:t>
      </w:r>
      <w:r>
        <w:rPr>
          <w:rFonts w:ascii="Times New Roman" w:hAnsi="Times New Roman" w:cs="Times New Roman"/>
          <w:bCs/>
          <w:sz w:val="28"/>
          <w:szCs w:val="28"/>
        </w:rPr>
        <w:t xml:space="preserve">. </w:t>
      </w:r>
    </w:p>
    <w:p w:rsidR="0008237C" w:rsidRPr="00AA1D18" w:rsidRDefault="0008237C" w:rsidP="0008237C">
      <w:pPr>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sidRPr="00AA1D18">
        <w:rPr>
          <w:rFonts w:ascii="Times New Roman" w:eastAsia="Calibri" w:hAnsi="Times New Roman" w:cs="Times New Roman"/>
          <w:sz w:val="28"/>
          <w:szCs w:val="28"/>
          <w:lang w:eastAsia="ar-SA"/>
        </w:rPr>
        <w:t>В соответствии с Генеральным планом рассматриваемый земельный участок расположен в функциональной зоне – зона производственного использования.</w:t>
      </w:r>
    </w:p>
    <w:p w:rsidR="00A9457A" w:rsidRDefault="0008237C" w:rsidP="0008237C">
      <w:pPr>
        <w:autoSpaceDE w:val="0"/>
        <w:autoSpaceDN w:val="0"/>
        <w:adjustRightInd w:val="0"/>
        <w:spacing w:after="0" w:line="240" w:lineRule="auto"/>
        <w:ind w:firstLine="709"/>
        <w:jc w:val="both"/>
        <w:rPr>
          <w:rFonts w:ascii="Times New Roman" w:hAnsi="Times New Roman" w:cs="Times New Roman"/>
          <w:bCs/>
          <w:sz w:val="28"/>
          <w:szCs w:val="28"/>
        </w:rPr>
      </w:pPr>
      <w:r w:rsidRPr="00AA1D18">
        <w:rPr>
          <w:rFonts w:ascii="Times New Roman" w:eastAsia="Calibri" w:hAnsi="Times New Roman" w:cs="Times New Roman"/>
          <w:sz w:val="28"/>
          <w:szCs w:val="28"/>
          <w:lang w:eastAsia="ar-SA"/>
        </w:rPr>
        <w:t>В действующей редакции Правил установлена территориальная зона Ж-2 (Зона малоэтажной жилой застройки), не соответствующая Генеральному плану.</w:t>
      </w:r>
    </w:p>
    <w:p w:rsidR="00A9457A" w:rsidRDefault="0008237C"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w:t>
      </w:r>
      <w:r w:rsidR="00A9457A">
        <w:rPr>
          <w:rFonts w:ascii="Times New Roman" w:eastAsia="Calibri" w:hAnsi="Times New Roman" w:cs="Times New Roman"/>
          <w:sz w:val="28"/>
          <w:szCs w:val="28"/>
          <w:lang w:eastAsia="ru-RU"/>
        </w:rPr>
        <w:t xml:space="preserve">ледует отметить, что Градостроительным кодексом РФ (далее – </w:t>
      </w:r>
      <w:proofErr w:type="spellStart"/>
      <w:r w:rsidR="00A9457A">
        <w:rPr>
          <w:rFonts w:ascii="Times New Roman" w:eastAsia="Calibri" w:hAnsi="Times New Roman" w:cs="Times New Roman"/>
          <w:sz w:val="28"/>
          <w:szCs w:val="28"/>
          <w:lang w:eastAsia="ru-RU"/>
        </w:rPr>
        <w:t>ГрК</w:t>
      </w:r>
      <w:proofErr w:type="spellEnd"/>
      <w:r w:rsidR="00A9457A">
        <w:rPr>
          <w:rFonts w:ascii="Times New Roman" w:eastAsia="Calibri" w:hAnsi="Times New Roman" w:cs="Times New Roman"/>
          <w:sz w:val="28"/>
          <w:szCs w:val="28"/>
          <w:lang w:eastAsia="ru-RU"/>
        </w:rPr>
        <w:t xml:space="preserve"> РФ) установлена специальная процедура внесения изменений в Правила, которая предусматривает в обязательном порядке проведение общественных обсуждений или публичных слушаний.</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Согласно статье 33 </w:t>
      </w:r>
      <w:proofErr w:type="spellStart"/>
      <w:r>
        <w:rPr>
          <w:rFonts w:ascii="Times New Roman" w:eastAsia="Calibri" w:hAnsi="Times New Roman" w:cs="Times New Roman"/>
          <w:sz w:val="28"/>
          <w:szCs w:val="28"/>
          <w:lang w:eastAsia="ru-RU"/>
        </w:rPr>
        <w:t>ГрК</w:t>
      </w:r>
      <w:proofErr w:type="spellEnd"/>
      <w:r>
        <w:rPr>
          <w:rFonts w:ascii="Times New Roman" w:eastAsia="Calibri" w:hAnsi="Times New Roman" w:cs="Times New Roman"/>
          <w:sz w:val="28"/>
          <w:szCs w:val="28"/>
          <w:lang w:eastAsia="ru-RU"/>
        </w:rPr>
        <w:t xml:space="preserve"> РФ внесение изменений в правила землепользования и застройки осуществляется в порядке, предусмотренном </w:t>
      </w:r>
      <w:hyperlink r:id="rId5" w:history="1">
        <w:r>
          <w:rPr>
            <w:rStyle w:val="a3"/>
            <w:rFonts w:ascii="Times New Roman" w:hAnsi="Times New Roman" w:cs="Times New Roman"/>
            <w:color w:val="auto"/>
            <w:sz w:val="28"/>
            <w:szCs w:val="28"/>
            <w:u w:val="none"/>
          </w:rPr>
          <w:t>статьями 31</w:t>
        </w:r>
      </w:hyperlink>
      <w:r>
        <w:rPr>
          <w:rFonts w:ascii="Times New Roman" w:eastAsia="Calibri" w:hAnsi="Times New Roman" w:cs="Times New Roman"/>
          <w:sz w:val="28"/>
          <w:szCs w:val="28"/>
          <w:lang w:eastAsia="ru-RU"/>
        </w:rPr>
        <w:t xml:space="preserve"> и </w:t>
      </w:r>
      <w:hyperlink r:id="rId6" w:history="1">
        <w:r>
          <w:rPr>
            <w:rStyle w:val="a3"/>
            <w:rFonts w:ascii="Times New Roman" w:hAnsi="Times New Roman" w:cs="Times New Roman"/>
            <w:color w:val="auto"/>
            <w:sz w:val="28"/>
            <w:szCs w:val="28"/>
            <w:u w:val="none"/>
          </w:rPr>
          <w:t>32</w:t>
        </w:r>
      </w:hyperlink>
      <w:r>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ГрК</w:t>
      </w:r>
      <w:proofErr w:type="spellEnd"/>
      <w:r>
        <w:rPr>
          <w:rFonts w:ascii="Times New Roman" w:eastAsia="Calibri" w:hAnsi="Times New Roman" w:cs="Times New Roman"/>
          <w:sz w:val="28"/>
          <w:szCs w:val="28"/>
          <w:lang w:eastAsia="ru-RU"/>
        </w:rPr>
        <w:t xml:space="preserve"> РФ, с учетом особенностей, установленных данной статьей.</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 (ч. 4 ст. 33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roofErr w:type="gramEnd"/>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местной администрации с учетом рекомендаций, содержащихся в заключени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 (ч. 5 ст. 33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Глава местной администрации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(ч. 7 ст. 31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bookmarkStart w:id="1" w:name="Par1"/>
      <w:bookmarkEnd w:id="1"/>
      <w:proofErr w:type="gramStart"/>
      <w:r>
        <w:rPr>
          <w:rFonts w:ascii="Times New Roman" w:hAnsi="Times New Roman" w:cs="Times New Roman"/>
          <w:sz w:val="28"/>
          <w:szCs w:val="28"/>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муниципальных районов,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 (ч. 9 ст</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roofErr w:type="gramEnd"/>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указанной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 (ч. 10 ст. 31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ч. 11 ст. 31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 (ч. 13 ст. 31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bookmarkStart w:id="2" w:name="Par6"/>
      <w:bookmarkEnd w:id="2"/>
      <w:r>
        <w:rPr>
          <w:rFonts w:ascii="Times New Roman" w:hAnsi="Times New Roman" w:cs="Times New Roman"/>
          <w:sz w:val="28"/>
          <w:szCs w:val="28"/>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w:t>
      </w:r>
      <w:r>
        <w:rPr>
          <w:rFonts w:ascii="Times New Roman" w:hAnsi="Times New Roman" w:cs="Times New Roman"/>
          <w:sz w:val="28"/>
          <w:szCs w:val="28"/>
        </w:rPr>
        <w:lastRenderedPageBreak/>
        <w:t xml:space="preserve">землепользования и застройки и представляет указанный проект главе местной администрации (ч. 15 ст. 31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w:t>
      </w:r>
    </w:p>
    <w:p w:rsidR="00A9457A" w:rsidRDefault="00A9457A" w:rsidP="00A9457A">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Глава местной администрации в течение десяти дней после представления ему проекта правил землепользования и застройки и обязательных приложений должен принять решение об утверждении правил землепользования и застройки,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 (ч. 16 ст. 31</w:t>
      </w:r>
      <w:proofErr w:type="gram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w:t>
      </w:r>
      <w:proofErr w:type="gramEnd"/>
    </w:p>
    <w:p w:rsidR="00AA1D18" w:rsidRPr="00AA1D18" w:rsidRDefault="00A9457A" w:rsidP="00AA1D18">
      <w:pPr>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Pr>
          <w:rFonts w:ascii="Times New Roman" w:hAnsi="Times New Roman" w:cs="Times New Roman"/>
          <w:sz w:val="28"/>
          <w:szCs w:val="28"/>
        </w:rPr>
        <w:t xml:space="preserve">Важным фактом является то, что </w:t>
      </w:r>
      <w:r w:rsidR="0064032C">
        <w:rPr>
          <w:rFonts w:ascii="Times New Roman" w:hAnsi="Times New Roman" w:cs="Times New Roman"/>
          <w:sz w:val="28"/>
          <w:szCs w:val="28"/>
        </w:rPr>
        <w:t>органами местного самоуправления</w:t>
      </w:r>
      <w:r>
        <w:rPr>
          <w:rFonts w:ascii="Times New Roman" w:hAnsi="Times New Roman" w:cs="Times New Roman"/>
          <w:sz w:val="28"/>
          <w:szCs w:val="28"/>
        </w:rPr>
        <w:t xml:space="preserve"> предприняты </w:t>
      </w:r>
      <w:r w:rsidR="0031152A">
        <w:rPr>
          <w:rFonts w:ascii="Times New Roman" w:hAnsi="Times New Roman" w:cs="Times New Roman"/>
          <w:sz w:val="28"/>
          <w:szCs w:val="28"/>
        </w:rPr>
        <w:t>исчерпывающие меры</w:t>
      </w:r>
      <w:r>
        <w:rPr>
          <w:rFonts w:ascii="Times New Roman" w:hAnsi="Times New Roman" w:cs="Times New Roman"/>
          <w:sz w:val="28"/>
          <w:szCs w:val="28"/>
        </w:rPr>
        <w:t xml:space="preserve"> по приведению Правил в соответствие с </w:t>
      </w:r>
      <w:r w:rsidR="0064032C">
        <w:rPr>
          <w:rFonts w:ascii="Times New Roman" w:hAnsi="Times New Roman" w:cs="Times New Roman"/>
          <w:sz w:val="28"/>
          <w:szCs w:val="28"/>
        </w:rPr>
        <w:t>Генеральным планом</w:t>
      </w:r>
      <w:r>
        <w:rPr>
          <w:rFonts w:ascii="Times New Roman" w:hAnsi="Times New Roman" w:cs="Times New Roman"/>
          <w:sz w:val="28"/>
          <w:szCs w:val="28"/>
        </w:rPr>
        <w:t xml:space="preserve">. </w:t>
      </w:r>
      <w:proofErr w:type="gramStart"/>
      <w:r>
        <w:rPr>
          <w:rFonts w:ascii="Times New Roman" w:hAnsi="Times New Roman" w:cs="Times New Roman"/>
          <w:sz w:val="28"/>
          <w:szCs w:val="28"/>
        </w:rPr>
        <w:t>Так,</w:t>
      </w:r>
      <w:r w:rsidR="00AA1D18">
        <w:rPr>
          <w:rFonts w:ascii="Times New Roman" w:hAnsi="Times New Roman" w:cs="Times New Roman"/>
          <w:sz w:val="28"/>
          <w:szCs w:val="28"/>
        </w:rPr>
        <w:t xml:space="preserve"> на</w:t>
      </w:r>
      <w:r>
        <w:rPr>
          <w:rFonts w:ascii="Times New Roman" w:hAnsi="Times New Roman" w:cs="Times New Roman"/>
          <w:sz w:val="28"/>
          <w:szCs w:val="28"/>
        </w:rPr>
        <w:t xml:space="preserve"> </w:t>
      </w:r>
      <w:r w:rsidR="00AA1D18" w:rsidRPr="00AA1D18">
        <w:rPr>
          <w:rFonts w:ascii="Times New Roman" w:eastAsia="Times New Roman" w:hAnsi="Times New Roman" w:cs="Times New Roman"/>
          <w:spacing w:val="-2"/>
          <w:sz w:val="28"/>
          <w:szCs w:val="28"/>
          <w:lang w:eastAsia="ar-SA"/>
        </w:rPr>
        <w:t>заседани</w:t>
      </w:r>
      <w:r w:rsidR="00AA1D18">
        <w:rPr>
          <w:rFonts w:ascii="Times New Roman" w:eastAsia="Times New Roman" w:hAnsi="Times New Roman" w:cs="Times New Roman"/>
          <w:spacing w:val="-2"/>
          <w:sz w:val="28"/>
          <w:szCs w:val="28"/>
          <w:lang w:eastAsia="ar-SA"/>
        </w:rPr>
        <w:t>и</w:t>
      </w:r>
      <w:r w:rsidR="00AA1D18" w:rsidRPr="00AA1D18">
        <w:rPr>
          <w:rFonts w:ascii="Times New Roman" w:eastAsia="Times New Roman" w:hAnsi="Times New Roman" w:cs="Times New Roman"/>
          <w:spacing w:val="-2"/>
          <w:sz w:val="28"/>
          <w:szCs w:val="28"/>
          <w:lang w:eastAsia="ar-SA"/>
        </w:rPr>
        <w:t xml:space="preserve"> Комиссии по подготовке проекта </w:t>
      </w:r>
      <w:r w:rsidR="0008237C">
        <w:rPr>
          <w:rFonts w:ascii="Times New Roman" w:eastAsia="Times New Roman" w:hAnsi="Times New Roman" w:cs="Times New Roman"/>
          <w:spacing w:val="-2"/>
          <w:sz w:val="28"/>
          <w:szCs w:val="28"/>
          <w:lang w:eastAsia="ar-SA"/>
        </w:rPr>
        <w:t>п</w:t>
      </w:r>
      <w:r w:rsidR="00AA1D18" w:rsidRPr="00AA1D18">
        <w:rPr>
          <w:rFonts w:ascii="Times New Roman" w:eastAsia="Times New Roman" w:hAnsi="Times New Roman" w:cs="Times New Roman"/>
          <w:spacing w:val="-2"/>
          <w:sz w:val="28"/>
          <w:szCs w:val="28"/>
          <w:lang w:eastAsia="ar-SA"/>
        </w:rPr>
        <w:t>равил землепользования</w:t>
      </w:r>
      <w:r w:rsidR="00AA1D18">
        <w:rPr>
          <w:rFonts w:ascii="Times New Roman" w:eastAsia="Times New Roman" w:hAnsi="Times New Roman" w:cs="Times New Roman"/>
          <w:spacing w:val="-2"/>
          <w:sz w:val="28"/>
          <w:szCs w:val="28"/>
          <w:lang w:eastAsia="ar-SA"/>
        </w:rPr>
        <w:t xml:space="preserve"> </w:t>
      </w:r>
      <w:r w:rsidR="00AA1D18" w:rsidRPr="00AA1D18">
        <w:rPr>
          <w:rFonts w:ascii="Times New Roman" w:eastAsia="Times New Roman" w:hAnsi="Times New Roman" w:cs="Times New Roman"/>
          <w:spacing w:val="-2"/>
          <w:sz w:val="28"/>
          <w:szCs w:val="28"/>
          <w:lang w:eastAsia="ar-SA"/>
        </w:rPr>
        <w:t>и застройки 25.10.2024</w:t>
      </w:r>
      <w:r w:rsidR="00AA1D18">
        <w:rPr>
          <w:rFonts w:ascii="Times New Roman" w:eastAsia="Times New Roman" w:hAnsi="Times New Roman" w:cs="Times New Roman"/>
          <w:spacing w:val="-2"/>
          <w:sz w:val="28"/>
          <w:szCs w:val="28"/>
          <w:lang w:eastAsia="ar-SA"/>
        </w:rPr>
        <w:t xml:space="preserve"> рассмотрено </w:t>
      </w:r>
      <w:r w:rsidR="00AA1D18">
        <w:rPr>
          <w:rFonts w:ascii="Times New Roman" w:eastAsia="Calibri" w:hAnsi="Times New Roman" w:cs="Times New Roman"/>
          <w:sz w:val="28"/>
          <w:szCs w:val="28"/>
          <w:lang w:eastAsia="ar-SA"/>
        </w:rPr>
        <w:t>з</w:t>
      </w:r>
      <w:r w:rsidR="00AA1D18" w:rsidRPr="00AA1D18">
        <w:rPr>
          <w:rFonts w:ascii="Times New Roman" w:eastAsia="Calibri" w:hAnsi="Times New Roman" w:cs="Times New Roman"/>
          <w:sz w:val="28"/>
          <w:szCs w:val="28"/>
          <w:lang w:eastAsia="ar-SA"/>
        </w:rPr>
        <w:t xml:space="preserve">аявление ЗАО «Тольяттинский завод </w:t>
      </w:r>
      <w:proofErr w:type="spellStart"/>
      <w:r w:rsidR="00AA1D18" w:rsidRPr="00AA1D18">
        <w:rPr>
          <w:rFonts w:ascii="Times New Roman" w:eastAsia="Calibri" w:hAnsi="Times New Roman" w:cs="Times New Roman"/>
          <w:sz w:val="28"/>
          <w:szCs w:val="28"/>
          <w:lang w:eastAsia="ar-SA"/>
        </w:rPr>
        <w:t>автоагрегатов</w:t>
      </w:r>
      <w:proofErr w:type="spellEnd"/>
      <w:r w:rsidR="00AA1D18" w:rsidRPr="00AA1D18">
        <w:rPr>
          <w:rFonts w:ascii="Times New Roman" w:eastAsia="Calibri" w:hAnsi="Times New Roman" w:cs="Times New Roman"/>
          <w:sz w:val="28"/>
          <w:szCs w:val="28"/>
          <w:lang w:eastAsia="ar-SA"/>
        </w:rPr>
        <w:t>» (№ 4162-вх/5.1 от 26.09.2024) о внесении изменений в Правила в части установления по границам смежных земельных участков с кадастровыми номерами 63:09:0304060:1217 и 63:09:0304060:546 территориальной зоны ПК-3 (Зона промышленных объектов IV - V классов опасности), взамен установленной на</w:t>
      </w:r>
      <w:proofErr w:type="gramEnd"/>
      <w:r w:rsidR="00AA1D18" w:rsidRPr="00AA1D18">
        <w:rPr>
          <w:rFonts w:ascii="Times New Roman" w:eastAsia="Calibri" w:hAnsi="Times New Roman" w:cs="Times New Roman"/>
          <w:sz w:val="28"/>
          <w:szCs w:val="28"/>
          <w:lang w:eastAsia="ar-SA"/>
        </w:rPr>
        <w:t xml:space="preserve"> настоящий момент территориальной зоны Ж-2 (Зона малоэтажной жилой застройки).</w:t>
      </w:r>
    </w:p>
    <w:p w:rsidR="00AA1D18" w:rsidRPr="00AA1D18" w:rsidRDefault="00AA1D18" w:rsidP="00AA1D18">
      <w:pPr>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proofErr w:type="gramStart"/>
      <w:r w:rsidRPr="00AA1D18">
        <w:rPr>
          <w:rFonts w:ascii="Times New Roman" w:eastAsia="Calibri" w:hAnsi="Times New Roman" w:cs="Times New Roman"/>
          <w:sz w:val="28"/>
          <w:szCs w:val="28"/>
          <w:lang w:eastAsia="ar-SA"/>
        </w:rPr>
        <w:t>Установление территориальной зоны ПК-3 (Зона промышленных объектов IV - V классов опасности) соответствует Генеральному плану и фактическому использованию земельного участка</w:t>
      </w:r>
      <w:r>
        <w:rPr>
          <w:rFonts w:ascii="Times New Roman" w:eastAsia="Calibri" w:hAnsi="Times New Roman" w:cs="Times New Roman"/>
          <w:sz w:val="28"/>
          <w:szCs w:val="28"/>
          <w:lang w:eastAsia="ar-SA"/>
        </w:rPr>
        <w:t xml:space="preserve">, в связи с чем, членами комиссии принято решение </w:t>
      </w:r>
      <w:r w:rsidRPr="00AA1D18">
        <w:rPr>
          <w:rFonts w:ascii="Times New Roman" w:hAnsi="Times New Roman" w:cs="Times New Roman"/>
          <w:sz w:val="28"/>
          <w:szCs w:val="28"/>
        </w:rPr>
        <w:t xml:space="preserve">направить в адрес главы городского </w:t>
      </w:r>
      <w:r>
        <w:rPr>
          <w:rFonts w:ascii="Times New Roman" w:hAnsi="Times New Roman" w:cs="Times New Roman"/>
          <w:sz w:val="28"/>
          <w:szCs w:val="28"/>
        </w:rPr>
        <w:t>округа</w:t>
      </w:r>
      <w:r w:rsidRPr="00AA1D18">
        <w:rPr>
          <w:rFonts w:ascii="Times New Roman" w:hAnsi="Times New Roman" w:cs="Times New Roman"/>
          <w:sz w:val="28"/>
          <w:szCs w:val="28"/>
        </w:rPr>
        <w:t xml:space="preserve"> Тольятти </w:t>
      </w:r>
      <w:r>
        <w:rPr>
          <w:rFonts w:ascii="Times New Roman" w:hAnsi="Times New Roman" w:cs="Times New Roman"/>
          <w:sz w:val="28"/>
          <w:szCs w:val="28"/>
        </w:rPr>
        <w:t>заключение</w:t>
      </w:r>
      <w:r w:rsidRPr="00AA1D18">
        <w:rPr>
          <w:rFonts w:ascii="Times New Roman" w:hAnsi="Times New Roman" w:cs="Times New Roman"/>
          <w:sz w:val="28"/>
          <w:szCs w:val="28"/>
        </w:rPr>
        <w:t xml:space="preserve"> с рекомендацией о подготовке проекта решения </w:t>
      </w:r>
      <w:r>
        <w:rPr>
          <w:rFonts w:ascii="Times New Roman" w:hAnsi="Times New Roman" w:cs="Times New Roman"/>
          <w:sz w:val="28"/>
          <w:szCs w:val="28"/>
        </w:rPr>
        <w:t>Думы</w:t>
      </w:r>
      <w:r w:rsidRPr="00AA1D18">
        <w:rPr>
          <w:rFonts w:ascii="Times New Roman" w:hAnsi="Times New Roman" w:cs="Times New Roman"/>
          <w:sz w:val="28"/>
          <w:szCs w:val="28"/>
        </w:rPr>
        <w:t xml:space="preserve"> городского округа Тольят</w:t>
      </w:r>
      <w:r>
        <w:rPr>
          <w:rFonts w:ascii="Times New Roman" w:hAnsi="Times New Roman" w:cs="Times New Roman"/>
          <w:sz w:val="28"/>
          <w:szCs w:val="28"/>
        </w:rPr>
        <w:t>т</w:t>
      </w:r>
      <w:r w:rsidRPr="00AA1D18">
        <w:rPr>
          <w:rFonts w:ascii="Times New Roman" w:hAnsi="Times New Roman" w:cs="Times New Roman"/>
          <w:sz w:val="28"/>
          <w:szCs w:val="28"/>
        </w:rPr>
        <w:t>и о внесении изменений в Правила землепользования и застройки городского округа Тольят</w:t>
      </w:r>
      <w:r w:rsidR="0008237C">
        <w:rPr>
          <w:rFonts w:ascii="Times New Roman" w:hAnsi="Times New Roman" w:cs="Times New Roman"/>
          <w:sz w:val="28"/>
          <w:szCs w:val="28"/>
        </w:rPr>
        <w:t>т</w:t>
      </w:r>
      <w:r w:rsidRPr="00AA1D18">
        <w:rPr>
          <w:rFonts w:ascii="Times New Roman" w:hAnsi="Times New Roman" w:cs="Times New Roman"/>
          <w:sz w:val="28"/>
          <w:szCs w:val="28"/>
        </w:rPr>
        <w:t xml:space="preserve">и, утверждённые решением </w:t>
      </w:r>
      <w:r>
        <w:rPr>
          <w:rFonts w:ascii="Times New Roman" w:hAnsi="Times New Roman" w:cs="Times New Roman"/>
          <w:sz w:val="28"/>
          <w:szCs w:val="28"/>
        </w:rPr>
        <w:t>Думы</w:t>
      </w:r>
      <w:r w:rsidRPr="00AA1D18">
        <w:rPr>
          <w:rFonts w:ascii="Times New Roman" w:hAnsi="Times New Roman" w:cs="Times New Roman"/>
          <w:sz w:val="28"/>
          <w:szCs w:val="28"/>
        </w:rPr>
        <w:t xml:space="preserve"> городского</w:t>
      </w:r>
      <w:proofErr w:type="gramEnd"/>
      <w:r w:rsidRPr="00AA1D18">
        <w:rPr>
          <w:rFonts w:ascii="Times New Roman" w:hAnsi="Times New Roman" w:cs="Times New Roman"/>
          <w:sz w:val="28"/>
          <w:szCs w:val="28"/>
        </w:rPr>
        <w:t xml:space="preserve"> округа Тольятти от 24.12.2008 </w:t>
      </w:r>
      <w:r>
        <w:rPr>
          <w:rFonts w:ascii="Times New Roman" w:hAnsi="Times New Roman" w:cs="Times New Roman"/>
          <w:sz w:val="28"/>
          <w:szCs w:val="28"/>
        </w:rPr>
        <w:t>№</w:t>
      </w:r>
      <w:r w:rsidRPr="00AA1D18">
        <w:rPr>
          <w:rFonts w:ascii="Times New Roman" w:hAnsi="Times New Roman" w:cs="Times New Roman"/>
          <w:sz w:val="28"/>
          <w:szCs w:val="28"/>
        </w:rPr>
        <w:t xml:space="preserve"> 1059, в части </w:t>
      </w:r>
      <w:r>
        <w:rPr>
          <w:rFonts w:ascii="Times New Roman" w:hAnsi="Times New Roman" w:cs="Times New Roman"/>
          <w:sz w:val="28"/>
          <w:szCs w:val="28"/>
        </w:rPr>
        <w:t>установления</w:t>
      </w:r>
      <w:r w:rsidRPr="00AA1D18">
        <w:rPr>
          <w:rFonts w:ascii="Times New Roman" w:hAnsi="Times New Roman" w:cs="Times New Roman"/>
          <w:sz w:val="28"/>
          <w:szCs w:val="28"/>
        </w:rPr>
        <w:t xml:space="preserve"> на Карте </w:t>
      </w:r>
      <w:r>
        <w:rPr>
          <w:rFonts w:ascii="Times New Roman" w:hAnsi="Times New Roman" w:cs="Times New Roman"/>
          <w:sz w:val="28"/>
          <w:szCs w:val="28"/>
        </w:rPr>
        <w:t>градостроительного</w:t>
      </w:r>
      <w:r w:rsidRPr="00AA1D18">
        <w:rPr>
          <w:rFonts w:ascii="Times New Roman" w:hAnsi="Times New Roman" w:cs="Times New Roman"/>
          <w:sz w:val="28"/>
          <w:szCs w:val="28"/>
        </w:rPr>
        <w:t xml:space="preserve"> </w:t>
      </w:r>
      <w:r>
        <w:rPr>
          <w:rFonts w:ascii="Times New Roman" w:hAnsi="Times New Roman" w:cs="Times New Roman"/>
          <w:sz w:val="28"/>
          <w:szCs w:val="28"/>
        </w:rPr>
        <w:t>зонирования</w:t>
      </w:r>
      <w:r w:rsidRPr="00AA1D18">
        <w:rPr>
          <w:rFonts w:ascii="Times New Roman" w:hAnsi="Times New Roman" w:cs="Times New Roman"/>
          <w:sz w:val="28"/>
          <w:szCs w:val="28"/>
        </w:rPr>
        <w:t xml:space="preserve"> городского округа Тольятти (</w:t>
      </w:r>
      <w:r w:rsidR="0008237C">
        <w:rPr>
          <w:rFonts w:ascii="Times New Roman" w:hAnsi="Times New Roman" w:cs="Times New Roman"/>
          <w:sz w:val="28"/>
          <w:szCs w:val="28"/>
        </w:rPr>
        <w:t>Приложение</w:t>
      </w:r>
      <w:r w:rsidRPr="00AA1D18">
        <w:rPr>
          <w:rFonts w:ascii="Times New Roman" w:hAnsi="Times New Roman" w:cs="Times New Roman"/>
          <w:sz w:val="28"/>
          <w:szCs w:val="28"/>
        </w:rPr>
        <w:t xml:space="preserve"> </w:t>
      </w:r>
      <w:r w:rsidR="0008237C">
        <w:rPr>
          <w:rFonts w:ascii="Times New Roman" w:hAnsi="Times New Roman" w:cs="Times New Roman"/>
          <w:sz w:val="28"/>
          <w:szCs w:val="28"/>
        </w:rPr>
        <w:t>№</w:t>
      </w:r>
      <w:r w:rsidRPr="00AA1D18">
        <w:rPr>
          <w:rFonts w:ascii="Times New Roman" w:hAnsi="Times New Roman" w:cs="Times New Roman"/>
          <w:sz w:val="28"/>
          <w:szCs w:val="28"/>
        </w:rPr>
        <w:t xml:space="preserve"> 1 к Правилам землепользования и </w:t>
      </w:r>
      <w:r w:rsidR="0008237C">
        <w:rPr>
          <w:rFonts w:ascii="Times New Roman" w:hAnsi="Times New Roman" w:cs="Times New Roman"/>
          <w:sz w:val="28"/>
          <w:szCs w:val="28"/>
        </w:rPr>
        <w:t>застройки</w:t>
      </w:r>
      <w:r w:rsidRPr="00AA1D18">
        <w:rPr>
          <w:rFonts w:ascii="Times New Roman" w:hAnsi="Times New Roman" w:cs="Times New Roman"/>
          <w:sz w:val="28"/>
          <w:szCs w:val="28"/>
        </w:rPr>
        <w:t xml:space="preserve"> городского </w:t>
      </w:r>
      <w:r w:rsidR="0008237C">
        <w:rPr>
          <w:rFonts w:ascii="Times New Roman" w:hAnsi="Times New Roman" w:cs="Times New Roman"/>
          <w:sz w:val="28"/>
          <w:szCs w:val="28"/>
        </w:rPr>
        <w:t>округа</w:t>
      </w:r>
      <w:r w:rsidRPr="00AA1D18">
        <w:rPr>
          <w:rFonts w:ascii="Times New Roman" w:hAnsi="Times New Roman" w:cs="Times New Roman"/>
          <w:sz w:val="28"/>
          <w:szCs w:val="28"/>
        </w:rPr>
        <w:t xml:space="preserve"> Тольятти) территориальной </w:t>
      </w:r>
      <w:r w:rsidR="0008237C">
        <w:rPr>
          <w:rFonts w:ascii="Times New Roman" w:hAnsi="Times New Roman" w:cs="Times New Roman"/>
          <w:sz w:val="28"/>
          <w:szCs w:val="28"/>
        </w:rPr>
        <w:t xml:space="preserve">указанной </w:t>
      </w:r>
      <w:r w:rsidRPr="00AA1D18">
        <w:rPr>
          <w:rFonts w:ascii="Times New Roman" w:hAnsi="Times New Roman" w:cs="Times New Roman"/>
          <w:sz w:val="28"/>
          <w:szCs w:val="28"/>
        </w:rPr>
        <w:t>зоны</w:t>
      </w:r>
      <w:r w:rsidRPr="00AA1D18">
        <w:rPr>
          <w:rFonts w:ascii="Times New Roman" w:eastAsia="Calibri" w:hAnsi="Times New Roman" w:cs="Times New Roman"/>
          <w:sz w:val="28"/>
          <w:szCs w:val="28"/>
          <w:lang w:eastAsia="ar-SA"/>
        </w:rPr>
        <w:t>.</w:t>
      </w:r>
    </w:p>
    <w:p w:rsidR="00AA1D18" w:rsidRPr="00AA1D18" w:rsidRDefault="00AA1D18" w:rsidP="00AA1D18">
      <w:pPr>
        <w:widowControl w:val="0"/>
        <w:suppressAutoHyphens/>
        <w:autoSpaceDE w:val="0"/>
        <w:spacing w:after="0" w:line="240" w:lineRule="auto"/>
        <w:ind w:firstLine="709"/>
        <w:jc w:val="both"/>
        <w:rPr>
          <w:rFonts w:ascii="Times New Roman" w:eastAsia="Times New Roman" w:hAnsi="Times New Roman" w:cs="Times New Roman"/>
          <w:spacing w:val="-2"/>
          <w:sz w:val="28"/>
          <w:szCs w:val="28"/>
          <w:lang w:eastAsia="ar-SA"/>
        </w:rPr>
      </w:pPr>
    </w:p>
    <w:p w:rsidR="00A9457A" w:rsidRDefault="00A9457A" w:rsidP="00AA1D18">
      <w:pPr>
        <w:widowControl w:val="0"/>
        <w:suppressAutoHyphens/>
        <w:autoSpaceDE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Согласно части 4 статьи 98 Регламента Думы, утвержденного решением Думы от 18.10.2018 № 3,  акты прокурорского реагирования рассматриваются на ближайшем заседании Думы. </w:t>
      </w:r>
    </w:p>
    <w:p w:rsidR="00A9457A" w:rsidRDefault="00A9457A" w:rsidP="00AA1D18">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Статья 99 Регламента Думы предусматривает, что заключение юридического управления должно содержать рекомендации по принятию Думой решения.  Согласно части 1 статьи 101 Регламента Думы комиссии рассматривают представленные документы, в </w:t>
      </w:r>
      <w:proofErr w:type="spellStart"/>
      <w:r>
        <w:rPr>
          <w:rFonts w:ascii="Times New Roman" w:eastAsia="Calibri" w:hAnsi="Times New Roman" w:cs="Times New Roman"/>
          <w:sz w:val="28"/>
          <w:szCs w:val="28"/>
          <w:lang w:eastAsia="ru-RU"/>
        </w:rPr>
        <w:t>т.ч</w:t>
      </w:r>
      <w:proofErr w:type="spellEnd"/>
      <w:r>
        <w:rPr>
          <w:rFonts w:ascii="Times New Roman" w:eastAsia="Calibri" w:hAnsi="Times New Roman" w:cs="Times New Roman"/>
          <w:sz w:val="28"/>
          <w:szCs w:val="28"/>
          <w:lang w:eastAsia="ru-RU"/>
        </w:rPr>
        <w:t>. акты прокурорского реагирования, и по итогам их рассмотрения готовят проект решения Думы с учетом рекомендаций юридического управления.</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связи с изложенным представляется целесообразным информацию, изложенную в протесте, принять к сведению, а также рекомендовать администрации городского округа Тольятти при подготовке </w:t>
      </w:r>
      <w:r>
        <w:rPr>
          <w:rFonts w:ascii="Times New Roman" w:eastAsia="Calibri" w:hAnsi="Times New Roman" w:cs="Times New Roman"/>
          <w:sz w:val="28"/>
          <w:szCs w:val="28"/>
          <w:lang w:eastAsia="ru-RU"/>
        </w:rPr>
        <w:lastRenderedPageBreak/>
        <w:t>соответствующих изменений в Правила</w:t>
      </w:r>
      <w:r w:rsidR="0064032C">
        <w:rPr>
          <w:rFonts w:ascii="Times New Roman" w:eastAsia="Calibri" w:hAnsi="Times New Roman" w:cs="Times New Roman"/>
          <w:sz w:val="28"/>
          <w:szCs w:val="28"/>
          <w:lang w:eastAsia="ru-RU"/>
        </w:rPr>
        <w:t xml:space="preserve"> соблюдать сроки</w:t>
      </w:r>
      <w:r w:rsidR="00CB3F86">
        <w:rPr>
          <w:rFonts w:ascii="Times New Roman" w:eastAsia="Calibri" w:hAnsi="Times New Roman" w:cs="Times New Roman"/>
          <w:sz w:val="28"/>
          <w:szCs w:val="28"/>
          <w:lang w:eastAsia="ru-RU"/>
        </w:rPr>
        <w:t>, установленные законодательством</w:t>
      </w:r>
      <w:r>
        <w:rPr>
          <w:rFonts w:ascii="Times New Roman" w:eastAsia="Calibri" w:hAnsi="Times New Roman" w:cs="Times New Roman"/>
          <w:sz w:val="28"/>
          <w:szCs w:val="28"/>
          <w:lang w:eastAsia="ru-RU"/>
        </w:rPr>
        <w:t>.</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Представленный вопрос относится к предметам ведения постоянной комиссии по муниципальному имуществу, градостроительству и землепользованию.</w:t>
      </w: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Вывод: вопрос относится к компетенции Думы и может быть рассмотрен на ее заседании.</w:t>
      </w:r>
    </w:p>
    <w:p w:rsidR="0008237C" w:rsidRDefault="0008237C" w:rsidP="00A9457A">
      <w:pPr>
        <w:spacing w:after="0" w:line="240" w:lineRule="auto"/>
        <w:ind w:firstLine="709"/>
        <w:jc w:val="both"/>
        <w:rPr>
          <w:rFonts w:ascii="Times New Roman" w:eastAsia="Calibri" w:hAnsi="Times New Roman" w:cs="Times New Roman"/>
          <w:sz w:val="28"/>
          <w:szCs w:val="28"/>
          <w:lang w:eastAsia="ru-RU"/>
        </w:rPr>
      </w:pPr>
    </w:p>
    <w:p w:rsidR="0008237C" w:rsidRDefault="0008237C" w:rsidP="00A9457A">
      <w:pPr>
        <w:spacing w:after="0" w:line="240" w:lineRule="auto"/>
        <w:ind w:firstLine="709"/>
        <w:jc w:val="both"/>
        <w:rPr>
          <w:rFonts w:ascii="Times New Roman" w:eastAsia="Calibri" w:hAnsi="Times New Roman" w:cs="Times New Roman"/>
          <w:sz w:val="28"/>
          <w:szCs w:val="28"/>
          <w:lang w:eastAsia="ru-RU"/>
        </w:rPr>
      </w:pPr>
    </w:p>
    <w:p w:rsidR="0008237C" w:rsidRDefault="0008237C" w:rsidP="00A9457A">
      <w:pPr>
        <w:spacing w:after="0" w:line="240" w:lineRule="auto"/>
        <w:ind w:firstLine="709"/>
        <w:jc w:val="both"/>
        <w:rPr>
          <w:rFonts w:ascii="Times New Roman" w:eastAsia="Calibri" w:hAnsi="Times New Roman" w:cs="Times New Roman"/>
          <w:sz w:val="28"/>
          <w:szCs w:val="28"/>
          <w:lang w:eastAsia="ru-RU"/>
        </w:rPr>
      </w:pPr>
    </w:p>
    <w:p w:rsidR="00A9457A" w:rsidRDefault="00A9457A" w:rsidP="00A9457A">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Начальник юридического отдела</w:t>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r>
      <w:r>
        <w:rPr>
          <w:rFonts w:ascii="Times New Roman" w:eastAsia="Calibri" w:hAnsi="Times New Roman" w:cs="Times New Roman"/>
          <w:sz w:val="28"/>
          <w:szCs w:val="28"/>
          <w:lang w:eastAsia="ru-RU"/>
        </w:rPr>
        <w:tab/>
        <w:t xml:space="preserve">       </w:t>
      </w:r>
      <w:proofErr w:type="spellStart"/>
      <w:r>
        <w:rPr>
          <w:rFonts w:ascii="Times New Roman" w:eastAsia="Calibri" w:hAnsi="Times New Roman" w:cs="Times New Roman"/>
          <w:sz w:val="28"/>
          <w:szCs w:val="28"/>
          <w:lang w:eastAsia="ru-RU"/>
        </w:rPr>
        <w:t>Е.В.Смирнова</w:t>
      </w:r>
      <w:proofErr w:type="spellEnd"/>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08237C" w:rsidRDefault="0008237C" w:rsidP="00A9457A">
      <w:pPr>
        <w:spacing w:after="0" w:line="240" w:lineRule="auto"/>
        <w:ind w:firstLine="709"/>
        <w:rPr>
          <w:rFonts w:ascii="Times New Roman" w:eastAsia="Calibri" w:hAnsi="Times New Roman" w:cs="Times New Roman"/>
          <w:sz w:val="24"/>
          <w:szCs w:val="24"/>
        </w:rPr>
      </w:pPr>
    </w:p>
    <w:p w:rsidR="00A9457A" w:rsidRDefault="00A9457A" w:rsidP="00A9457A">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Романова</w:t>
      </w:r>
    </w:p>
    <w:p w:rsidR="007078BB" w:rsidRDefault="007078BB"/>
    <w:sectPr w:rsidR="007078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57A"/>
    <w:rsid w:val="0008237C"/>
    <w:rsid w:val="0029028C"/>
    <w:rsid w:val="0031152A"/>
    <w:rsid w:val="0064032C"/>
    <w:rsid w:val="007078BB"/>
    <w:rsid w:val="00A9457A"/>
    <w:rsid w:val="00AA1D18"/>
    <w:rsid w:val="00CB3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5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9457A"/>
    <w:rPr>
      <w:color w:val="0000FF"/>
      <w:u w:val="single"/>
    </w:rPr>
  </w:style>
  <w:style w:type="paragraph" w:styleId="a4">
    <w:name w:val="No Spacing"/>
    <w:uiPriority w:val="1"/>
    <w:qFormat/>
    <w:rsid w:val="00A9457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5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9457A"/>
    <w:rPr>
      <w:color w:val="0000FF"/>
      <w:u w:val="single"/>
    </w:rPr>
  </w:style>
  <w:style w:type="paragraph" w:styleId="a4">
    <w:name w:val="No Spacing"/>
    <w:uiPriority w:val="1"/>
    <w:qFormat/>
    <w:rsid w:val="00A945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69D8AB4A5081DCB694DE28BB1E51C571A9492014915A2B3B2ACA09D5F69FCF29437E21B1CF7B28A0zC3EF" TargetMode="External"/><Relationship Id="rId5" Type="http://schemas.openxmlformats.org/officeDocument/2006/relationships/hyperlink" Target="consultantplus://offline/ref=69D8AB4A5081DCB694DE28BB1E51C571A9492014915A2B3B2ACA09D5F69FCF29437E21B1CF7B29A9zC39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1278</Words>
  <Characters>7287</Characters>
  <Application>Microsoft Office Word</Application>
  <DocSecurity>4</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dcterms:created xsi:type="dcterms:W3CDTF">2024-11-01T08:31:00Z</dcterms:created>
  <dcterms:modified xsi:type="dcterms:W3CDTF">2024-11-01T08:31:00Z</dcterms:modified>
</cp:coreProperties>
</file>